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bookmarkStart w:id="0" w:name="_GoBack"/>
      <w:bookmarkEnd w:id="0"/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科目代码、名称：970课程与教学论</w:t>
      </w:r>
    </w:p>
    <w:p>
      <w:pPr>
        <w:rPr>
          <w:rFonts w:hint="eastAsia"/>
          <w:b/>
        </w:rPr>
      </w:pPr>
      <w:r>
        <w:rPr>
          <w:rFonts w:hint="eastAsia"/>
          <w:b/>
        </w:rPr>
        <w:t>一、试卷结构：</w:t>
      </w:r>
      <w:r>
        <w:rPr>
          <w:rFonts w:hint="eastAsia"/>
        </w:rPr>
        <w:t>简答题 分值占60-70%；论述题 分值占30-40%。</w:t>
      </w:r>
    </w:p>
    <w:p>
      <w:pPr>
        <w:rPr>
          <w:rFonts w:asciiTheme="minorEastAsia" w:hAnsiTheme="minorEastAsia"/>
          <w:b/>
        </w:rPr>
      </w:pPr>
      <w:r>
        <w:rPr>
          <w:rFonts w:hint="eastAsia"/>
          <w:b/>
        </w:rPr>
        <w:t>二、</w:t>
      </w:r>
      <w:r>
        <w:rPr>
          <w:rFonts w:hint="eastAsia" w:asciiTheme="minorEastAsia" w:hAnsiTheme="minorEastAsia"/>
          <w:b/>
        </w:rPr>
        <w:t>考查范围或考试内容概要</w:t>
      </w:r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  （一） 绪言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1.什么是课程与教学论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2.课程论与教学论的关系 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3.“课程教学”概念的提出及其内涵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firstLine="211" w:firstLineChars="1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（二）课程的基本理论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1.课程的基本概念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2.课程内涵的发展趋势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3.“空无课程”的涵义及其形成原因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4.课程的表现形式 </w:t>
      </w:r>
    </w:p>
    <w:p>
      <w:pPr>
        <w:ind w:firstLine="211" w:firstLineChars="1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（三）课程目标与课程内容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1.课程目标的涵义及其形式取向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2.课程内容选择与组织的原则</w:t>
      </w:r>
    </w:p>
    <w:p>
      <w:pPr>
        <w:ind w:firstLine="211" w:firstLineChars="1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（四）课程实施与课程评价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1.课程编制的过程与环节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2.课程实施及其取向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3.课程评价的涵义 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4.课程编制的“泰勒模式”和“塔巴模式”比较 考试内容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left="210" w:leftChars="1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（五）校本课程开发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1.校本课程的概念 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 xml:space="preserve">2.校本课程开发的现实意义和现状讨论 </w:t>
      </w:r>
    </w:p>
    <w:p>
      <w:pPr>
        <w:ind w:left="210" w:leftChars="1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（六）教学的基本理论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1.教学概念与教学过程的本质 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2.现代教学及其特征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（七）教学目标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1.教学目标及其分类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2.教学目标的设计与表述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（八）教学模式 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1.教学模式的概念及价值</w:t>
      </w:r>
    </w:p>
    <w:p>
      <w:pPr>
        <w:ind w:firstLine="420" w:firstLineChars="20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2.教学模式的生成及运用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（九）教学方法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1.教学方法概述</w:t>
      </w:r>
    </w:p>
    <w:p>
      <w:pPr>
        <w:ind w:left="105" w:leftChars="50" w:firstLine="315" w:firstLineChars="1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2.小学常用的教学方法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3.教学手段现代化对教学的影响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（十）教学手段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1.教学手段概述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2.小学常用的教学手段</w:t>
      </w:r>
    </w:p>
    <w:p>
      <w:pPr>
        <w:ind w:left="105" w:leftChars="50" w:firstLine="315" w:firstLineChars="1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 xml:space="preserve">3.小学教学方法的改革及其发展趋势 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（十一）教学组织形式 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1.教学组织形式概述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2.目前小学教学组织形式的优化策略</w:t>
      </w:r>
    </w:p>
    <w:p>
      <w:pPr>
        <w:ind w:left="105" w:leftChars="50" w:firstLine="315" w:firstLineChars="1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>3.教学工作的基本环节与技能</w:t>
      </w:r>
      <w:r>
        <w:rPr>
          <w:rFonts w:hint="eastAsia" w:asciiTheme="minorEastAsia" w:hAnsiTheme="minorEastAsia"/>
          <w:b/>
        </w:rPr>
        <w:t xml:space="preserve"> </w:t>
      </w:r>
    </w:p>
    <w:p>
      <w:pPr>
        <w:ind w:left="105" w:leftChars="50" w:firstLine="105" w:firstLineChars="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（十二）教学管理与教学评价 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1.教学管理与教学评价概述</w:t>
      </w:r>
    </w:p>
    <w:p>
      <w:pPr>
        <w:ind w:left="105" w:leftChars="50"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2.小学教学管理与评价的主要内容 </w:t>
      </w:r>
    </w:p>
    <w:p>
      <w:pPr>
        <w:ind w:left="105" w:leftChars="50" w:firstLine="315" w:firstLineChars="150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</w:rPr>
        <w:t xml:space="preserve">3.小学教学管理与评价的改革及其发展趋势 </w:t>
      </w:r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 xml:space="preserve">  </w:t>
      </w:r>
    </w:p>
    <w:p>
      <w:pPr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参考教材或主要参考书：</w:t>
      </w:r>
    </w:p>
    <w:p>
      <w:r>
        <w:rPr>
          <w:rFonts w:hint="eastAsia" w:ascii="宋体" w:hAnsi="宋体" w:eastAsia="宋体" w:cs="宋体"/>
          <w:sz w:val="24"/>
          <w:szCs w:val="24"/>
        </w:rPr>
        <w:t>钟启泉主编：《课程与教学论》，华东师范大学出版社，2012年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A2"/>
    <w:rsid w:val="00161D0F"/>
    <w:rsid w:val="00174B70"/>
    <w:rsid w:val="002B4E98"/>
    <w:rsid w:val="00425299"/>
    <w:rsid w:val="0045447C"/>
    <w:rsid w:val="00516754"/>
    <w:rsid w:val="005E7E66"/>
    <w:rsid w:val="006079FB"/>
    <w:rsid w:val="0070605E"/>
    <w:rsid w:val="00710C39"/>
    <w:rsid w:val="007C5D59"/>
    <w:rsid w:val="0081271B"/>
    <w:rsid w:val="008A2847"/>
    <w:rsid w:val="00903749"/>
    <w:rsid w:val="00997094"/>
    <w:rsid w:val="00A858E0"/>
    <w:rsid w:val="00AB2DEE"/>
    <w:rsid w:val="00BE799E"/>
    <w:rsid w:val="00BF0D4F"/>
    <w:rsid w:val="00C61DC8"/>
    <w:rsid w:val="00E32BD3"/>
    <w:rsid w:val="00E92574"/>
    <w:rsid w:val="00F038A2"/>
    <w:rsid w:val="00F47FFD"/>
    <w:rsid w:val="00FB7528"/>
    <w:rsid w:val="072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257</Words>
  <Characters>1468</Characters>
  <Lines>12</Lines>
  <Paragraphs>3</Paragraphs>
  <TotalTime>52</TotalTime>
  <ScaleCrop>false</ScaleCrop>
  <LinksUpToDate>false</LinksUpToDate>
  <CharactersWithSpaces>1722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2018-09-17T08:29:00Z</dcterms:created>
  <dc:creator>User</dc:creator>
  <cp:lastModifiedBy>yy</cp:lastModifiedBy>
  <dcterms:modified xsi:type="dcterms:W3CDTF">2019-07-12T09:42:52Z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